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pacing w:before="0" w:after="0" w:line="560" w:lineRule="exact"/>
        <w:jc w:val="left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val="en"/>
        </w:rPr>
        <w:t>附件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</w:rPr>
        <w:t xml:space="preserve">1                           </w:t>
      </w:r>
      <w:r>
        <w:rPr>
          <w:rFonts w:ascii="Times New Roman" w:hAnsi="Times New Roman" w:eastAsia="黑体"/>
          <w:b w:val="0"/>
          <w:bCs w:val="0"/>
          <w:sz w:val="32"/>
          <w:szCs w:val="32"/>
        </w:rPr>
        <w:t>出让区块基本情况表</w:t>
      </w:r>
    </w:p>
    <w:p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27"/>
        <w:gridCol w:w="891"/>
        <w:gridCol w:w="1845"/>
        <w:gridCol w:w="4253"/>
        <w:gridCol w:w="1490"/>
        <w:gridCol w:w="15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9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序号</w:t>
            </w:r>
          </w:p>
        </w:tc>
        <w:tc>
          <w:tcPr>
            <w:tcW w:w="192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区块名称</w:t>
            </w:r>
          </w:p>
        </w:tc>
        <w:tc>
          <w:tcPr>
            <w:tcW w:w="8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勘查矿种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面积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（平方千米）</w:t>
            </w:r>
          </w:p>
        </w:tc>
        <w:tc>
          <w:tcPr>
            <w:tcW w:w="4253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区块拐点坐标（2000坐标系，经纬度。小数点前两位为度，小数点后前两位为分、后五位为秒）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  <w:t>挂牌起始价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  <w:t>（万元）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  <w:t>保证金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  <w:t>（万元）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区块地理位置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9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/>
              </w:rPr>
              <w:t>1</w:t>
            </w:r>
          </w:p>
        </w:tc>
        <w:tc>
          <w:tcPr>
            <w:tcW w:w="192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  <w:t>新疆民丰县黄羊岭1区1号锑矿勘查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  <w:t>锑矿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95.7491</w:t>
            </w:r>
          </w:p>
        </w:tc>
        <w:tc>
          <w:tcPr>
            <w:tcW w:w="42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83.3400001，36.0915001；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83.4000001，36.0915001；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83.4000001，36.0330001；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83.3400001，36.0330001；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0，0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28</w:t>
            </w:r>
            <w:r>
              <w:rPr>
                <w:rFonts w:hint="default" w:ascii="Times New Roman" w:hAnsi="Times New Roman" w:eastAsia="仿宋_GB2312"/>
                <w:sz w:val="24"/>
                <w:szCs w:val="28"/>
                <w:lang w:val="en-US"/>
              </w:rPr>
              <w:t>8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  <w:t>300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新疆维吾尔自治区和田地区民丰县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69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/>
              </w:rPr>
              <w:t>2</w:t>
            </w:r>
          </w:p>
        </w:tc>
        <w:tc>
          <w:tcPr>
            <w:tcW w:w="192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  <w:t>新疆民丰县黄羊岭1区3号锑矿勘查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  <w:t>锑矿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66.6896</w:t>
            </w:r>
          </w:p>
        </w:tc>
        <w:tc>
          <w:tcPr>
            <w:tcW w:w="42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83.3830001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，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36.0330001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；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83.4230001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，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36.0330001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；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83.4230001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，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35.5730001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；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83.3830001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，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35.5730001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，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0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/>
              </w:rPr>
              <w:t>201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  <w:t>200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新疆维吾尔自治区和田地区民丰县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9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/>
              </w:rPr>
              <w:t>3</w:t>
            </w:r>
          </w:p>
        </w:tc>
        <w:tc>
          <w:tcPr>
            <w:tcW w:w="192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新疆和田县鱼尾山锡矿勘查</w:t>
            </w:r>
          </w:p>
        </w:tc>
        <w:tc>
          <w:tcPr>
            <w:tcW w:w="8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锡矿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32.1103</w:t>
            </w:r>
          </w:p>
        </w:tc>
        <w:tc>
          <w:tcPr>
            <w:tcW w:w="4253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78.3000000，34.5617000；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78.3000000，34.5745000；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78.3317000，34.5745000；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78.3311000，34.5731000；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78.3317000，34.5731000；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78.3325000，34.5745000；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78.3542000，34.5745000；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78.3542000，34.5540000；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78.3104000，34.5540000；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78.3104000，34.5557000；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78.3025000，34.5557000；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78.3025000，34.5617000；</w:t>
            </w:r>
          </w:p>
          <w:p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0，0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  <w:t>193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  <w:t>200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新疆维吾尔自治区和田地区和田县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9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4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新疆和田黄羊岭4区锑矿勘查</w:t>
            </w:r>
          </w:p>
        </w:tc>
        <w:tc>
          <w:tcPr>
            <w:tcW w:w="8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锑矿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79.3037</w:t>
            </w:r>
          </w:p>
        </w:tc>
        <w:tc>
          <w:tcPr>
            <w:tcW w:w="4253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83.2115001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35.5201491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83.1957751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35.5201497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83.1957738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35.5201002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83.1945001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35.5201001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83.1945001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35.5032157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83.1756757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35.5032124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83.1756798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35.5031012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83.1630001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35.5031001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83.1630001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35.5700001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83.2115001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35.5700001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；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  <w:t>0，0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  <w:t>238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  <w:t>300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新疆维吾尔自治区和田地区民丰县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9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5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新疆乌什县巴什克其克北锑矿勘查</w:t>
            </w:r>
          </w:p>
        </w:tc>
        <w:tc>
          <w:tcPr>
            <w:tcW w:w="8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锑矿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21.7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4</w:t>
            </w:r>
          </w:p>
        </w:tc>
        <w:tc>
          <w:tcPr>
            <w:tcW w:w="425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79.1430001，41.4030001；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79.1530001，41.4030001；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79.1530001，41.4131001；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79.1730001，41.4131001；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79.1730001，41.4413001；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79.1530001，41.4413001；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79.1430001，41.4255001；</w:t>
            </w:r>
          </w:p>
          <w:p>
            <w:pPr>
              <w:snapToGrid w:val="0"/>
              <w:ind w:firstLine="0" w:firstLineChars="0"/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0，0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  <w:t>66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  <w:t>100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新疆维吾尔自治区阿克苏地区乌什县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90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6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新疆乌什县卡什列依3区锑矿勘查</w:t>
            </w:r>
          </w:p>
        </w:tc>
        <w:tc>
          <w:tcPr>
            <w:tcW w:w="8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锑矿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17.3327</w:t>
            </w:r>
          </w:p>
        </w:tc>
        <w:tc>
          <w:tcPr>
            <w:tcW w:w="425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79.2515001，41.4000001；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79.2615001，41.4000001；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79.2615001，41.4200001；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79.2800001，41.4200001；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79.2800001，41.4500001；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79.2715001，41.4500001；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79.2715001，41.4315001；</w:t>
            </w:r>
          </w:p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79.2515001，41.4315001；</w:t>
            </w:r>
          </w:p>
          <w:p>
            <w:pPr>
              <w:snapToGrid w:val="0"/>
              <w:ind w:firstLine="0" w:firstLineChars="0"/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0，0</w:t>
            </w:r>
            <w:bookmarkEnd w:id="0"/>
          </w:p>
        </w:tc>
        <w:tc>
          <w:tcPr>
            <w:tcW w:w="149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  <w:t>52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  <w:t>100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新疆维吾尔自治区阿克苏地区乌什县</w:t>
            </w:r>
          </w:p>
        </w:tc>
      </w:tr>
    </w:tbl>
    <w:p>
      <w:pPr>
        <w:pStyle w:val="2"/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zQ3MGViZWU5NDVkNWYwNzhlOGRlODdkMzFmZjAifQ=="/>
    <w:docVar w:name="KSO_WPS_MARK_KEY" w:val="80a83db8-1cbe-4c7c-bc90-5f290b03a8b4"/>
  </w:docVars>
  <w:rsids>
    <w:rsidRoot w:val="00172A27"/>
    <w:rsid w:val="0006729B"/>
    <w:rsid w:val="001034E9"/>
    <w:rsid w:val="00131833"/>
    <w:rsid w:val="00172A27"/>
    <w:rsid w:val="001E5F61"/>
    <w:rsid w:val="002A6796"/>
    <w:rsid w:val="00402A28"/>
    <w:rsid w:val="005039A6"/>
    <w:rsid w:val="005C53BE"/>
    <w:rsid w:val="00623DFB"/>
    <w:rsid w:val="006A1173"/>
    <w:rsid w:val="00A128ED"/>
    <w:rsid w:val="00AF53C9"/>
    <w:rsid w:val="00B13472"/>
    <w:rsid w:val="00B636E4"/>
    <w:rsid w:val="00C770BA"/>
    <w:rsid w:val="00CB5FC9"/>
    <w:rsid w:val="00CF0B0D"/>
    <w:rsid w:val="00DF53CD"/>
    <w:rsid w:val="00EB01C3"/>
    <w:rsid w:val="00EC52FE"/>
    <w:rsid w:val="00F77958"/>
    <w:rsid w:val="00F857B5"/>
    <w:rsid w:val="01816B0C"/>
    <w:rsid w:val="04E62E18"/>
    <w:rsid w:val="074309F6"/>
    <w:rsid w:val="07691BA3"/>
    <w:rsid w:val="07B60EE0"/>
    <w:rsid w:val="095E7B17"/>
    <w:rsid w:val="09CF26F8"/>
    <w:rsid w:val="09FB0DB8"/>
    <w:rsid w:val="0AC20AB4"/>
    <w:rsid w:val="0AD61B81"/>
    <w:rsid w:val="0D2E3346"/>
    <w:rsid w:val="0DAE4A93"/>
    <w:rsid w:val="0F7E03EC"/>
    <w:rsid w:val="10852929"/>
    <w:rsid w:val="11716160"/>
    <w:rsid w:val="1752258F"/>
    <w:rsid w:val="18C71853"/>
    <w:rsid w:val="1A751E25"/>
    <w:rsid w:val="1B5E1EC5"/>
    <w:rsid w:val="24A663F6"/>
    <w:rsid w:val="251C3077"/>
    <w:rsid w:val="2708536A"/>
    <w:rsid w:val="28A94511"/>
    <w:rsid w:val="28CB3755"/>
    <w:rsid w:val="28DC7F0B"/>
    <w:rsid w:val="2A1D4C7F"/>
    <w:rsid w:val="2D5F084E"/>
    <w:rsid w:val="2E705787"/>
    <w:rsid w:val="2F511653"/>
    <w:rsid w:val="2FD7142C"/>
    <w:rsid w:val="2FE81C52"/>
    <w:rsid w:val="31135DA7"/>
    <w:rsid w:val="358847D0"/>
    <w:rsid w:val="36854B26"/>
    <w:rsid w:val="36DE56EC"/>
    <w:rsid w:val="375F68D7"/>
    <w:rsid w:val="37C93DD6"/>
    <w:rsid w:val="3A850402"/>
    <w:rsid w:val="3DF7282B"/>
    <w:rsid w:val="3F066BB2"/>
    <w:rsid w:val="3F7E7208"/>
    <w:rsid w:val="3F8B724E"/>
    <w:rsid w:val="422661F2"/>
    <w:rsid w:val="43202765"/>
    <w:rsid w:val="43A53412"/>
    <w:rsid w:val="451103E2"/>
    <w:rsid w:val="454E4B9C"/>
    <w:rsid w:val="48EC5AF0"/>
    <w:rsid w:val="4BE10915"/>
    <w:rsid w:val="4DDD3652"/>
    <w:rsid w:val="551D5FAA"/>
    <w:rsid w:val="55312C2C"/>
    <w:rsid w:val="594A4899"/>
    <w:rsid w:val="5E2C47E2"/>
    <w:rsid w:val="5E586CD8"/>
    <w:rsid w:val="63A31776"/>
    <w:rsid w:val="6646463A"/>
    <w:rsid w:val="6759039D"/>
    <w:rsid w:val="68BA3EA0"/>
    <w:rsid w:val="6A070584"/>
    <w:rsid w:val="6A114F5F"/>
    <w:rsid w:val="6ADB75C4"/>
    <w:rsid w:val="6E5F02C8"/>
    <w:rsid w:val="716A0134"/>
    <w:rsid w:val="72671BC0"/>
    <w:rsid w:val="73BC3CC6"/>
    <w:rsid w:val="73BE4508"/>
    <w:rsid w:val="73F430E8"/>
    <w:rsid w:val="78270007"/>
    <w:rsid w:val="79816986"/>
    <w:rsid w:val="7A331213"/>
    <w:rsid w:val="7B4670E5"/>
    <w:rsid w:val="7D356071"/>
    <w:rsid w:val="7D84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qFormat/>
    <w:uiPriority w:val="9"/>
    <w:pPr>
      <w:keepNext/>
      <w:keepLines/>
      <w:widowControl/>
      <w:spacing w:line="413" w:lineRule="auto"/>
      <w:jc w:val="left"/>
      <w:outlineLvl w:val="1"/>
    </w:pPr>
    <w:rPr>
      <w:rFonts w:ascii="Arial" w:hAnsi="Arial" w:eastAsia="黑体"/>
      <w:b/>
      <w:kern w:val="0"/>
      <w:sz w:val="36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200" w:firstLineChars="200"/>
    </w:pPr>
    <w:rPr>
      <w:rFonts w:eastAsia="方正仿宋简体"/>
      <w:sz w:val="32"/>
    </w:rPr>
  </w:style>
  <w:style w:type="paragraph" w:customStyle="1" w:styleId="5">
    <w:name w:val="正文缩进1"/>
    <w:basedOn w:val="1"/>
    <w:autoRedefine/>
    <w:qFormat/>
    <w:uiPriority w:val="0"/>
    <w:pPr>
      <w:ind w:firstLine="420"/>
    </w:pPr>
  </w:style>
  <w:style w:type="paragraph" w:styleId="6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6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5205</Words>
  <Characters>6485</Characters>
  <Lines>45</Lines>
  <Paragraphs>12</Paragraphs>
  <TotalTime>37</TotalTime>
  <ScaleCrop>false</ScaleCrop>
  <LinksUpToDate>false</LinksUpToDate>
  <CharactersWithSpaces>6907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2022-11-09T07:21:00Z</dcterms:created>
  <dc:creator>杨再兴（矿业权司）</dc:creator>
  <cp:lastModifiedBy>WPS_1705657962</cp:lastModifiedBy>
  <cp:lastPrinted>2024-03-08T04:25:08Z</cp:lastPrinted>
  <dcterms:modified xsi:type="dcterms:W3CDTF">2024-03-08T04:50:05Z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F05FABF6CE7F47169FE2BADD08CFA086_13</vt:lpwstr>
  </property>
</Properties>
</file>